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D8AF4B" w14:textId="77777777" w:rsidR="00B424AE" w:rsidRDefault="00B424AE">
      <w:pPr>
        <w:pStyle w:val="Normal1"/>
        <w:widowControl w:val="0"/>
        <w:spacing w:line="276" w:lineRule="auto"/>
      </w:pPr>
    </w:p>
    <w:p w14:paraId="31CB3E5F" w14:textId="766E3C42" w:rsidR="00B424AE" w:rsidRDefault="00B424AE" w:rsidP="007E5F88">
      <w:pPr>
        <w:pStyle w:val="Normal1"/>
        <w:spacing w:line="276" w:lineRule="auto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</w:rPr>
        <w:tab/>
      </w:r>
    </w:p>
    <w:p w14:paraId="4DA9EB38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FISA POSTULUI</w:t>
      </w:r>
    </w:p>
    <w:p w14:paraId="0AB1A847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</w:p>
    <w:p w14:paraId="5C91529B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A. Informatii generale privind postul: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94"/>
      </w:tblGrid>
      <w:tr w:rsidR="00B424AE" w14:paraId="4BF00DAE" w14:textId="77777777" w:rsidTr="00201B0E">
        <w:tc>
          <w:tcPr>
            <w:tcW w:w="2972" w:type="dxa"/>
          </w:tcPr>
          <w:p w14:paraId="4E1AE198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Nivelul postului:</w:t>
            </w:r>
          </w:p>
        </w:tc>
        <w:tc>
          <w:tcPr>
            <w:tcW w:w="6594" w:type="dxa"/>
          </w:tcPr>
          <w:p w14:paraId="784D6386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70C0"/>
              </w:rPr>
              <w:t>de execuție</w:t>
            </w:r>
          </w:p>
        </w:tc>
      </w:tr>
      <w:tr w:rsidR="00B424AE" w14:paraId="7BD9F5C5" w14:textId="77777777" w:rsidTr="00201B0E">
        <w:tc>
          <w:tcPr>
            <w:tcW w:w="2972" w:type="dxa"/>
          </w:tcPr>
          <w:p w14:paraId="5349ABBE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 xml:space="preserve">Denumirea postului: </w:t>
            </w:r>
            <w:r w:rsidRPr="00201B0E">
              <w:rPr>
                <w:rFonts w:ascii="Trebuchet MS" w:hAnsi="Trebuchet MS" w:cs="Trebuchet MS"/>
                <w:b/>
              </w:rPr>
              <w:tab/>
            </w:r>
          </w:p>
        </w:tc>
        <w:tc>
          <w:tcPr>
            <w:tcW w:w="6594" w:type="dxa"/>
          </w:tcPr>
          <w:p w14:paraId="4C4E8891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SO_Expert Responsabil formare zona de Sud</w:t>
            </w:r>
          </w:p>
        </w:tc>
      </w:tr>
      <w:tr w:rsidR="00B424AE" w14:paraId="36AE1801" w14:textId="77777777" w:rsidTr="00201B0E">
        <w:tc>
          <w:tcPr>
            <w:tcW w:w="2972" w:type="dxa"/>
          </w:tcPr>
          <w:p w14:paraId="73B67143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Cod COR:</w:t>
            </w:r>
          </w:p>
        </w:tc>
        <w:tc>
          <w:tcPr>
            <w:tcW w:w="6594" w:type="dxa"/>
          </w:tcPr>
          <w:p w14:paraId="39240A5B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242403_organizator/conceptor/consultant formare</w:t>
            </w:r>
          </w:p>
        </w:tc>
      </w:tr>
      <w:tr w:rsidR="00B424AE" w14:paraId="7FDCB36F" w14:textId="77777777" w:rsidTr="00201B0E">
        <w:tc>
          <w:tcPr>
            <w:tcW w:w="2972" w:type="dxa"/>
          </w:tcPr>
          <w:p w14:paraId="4FDBBB2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Denumirea proiectului:</w:t>
            </w:r>
          </w:p>
        </w:tc>
        <w:tc>
          <w:tcPr>
            <w:tcW w:w="6594" w:type="dxa"/>
          </w:tcPr>
          <w:p w14:paraId="3BA68F85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FORUM CTS - Formare Operațională pentru Resursa Umană Medicală din Centrele de Transfuzie Sanguină</w:t>
            </w:r>
          </w:p>
        </w:tc>
      </w:tr>
      <w:tr w:rsidR="00B424AE" w14:paraId="15FABE5F" w14:textId="77777777" w:rsidTr="00201B0E">
        <w:tc>
          <w:tcPr>
            <w:tcW w:w="2972" w:type="dxa"/>
          </w:tcPr>
          <w:p w14:paraId="50DCAC8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COD SMIS:</w:t>
            </w:r>
          </w:p>
        </w:tc>
        <w:tc>
          <w:tcPr>
            <w:tcW w:w="6594" w:type="dxa"/>
          </w:tcPr>
          <w:p w14:paraId="3CD36C9E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352535</w:t>
            </w:r>
          </w:p>
        </w:tc>
      </w:tr>
      <w:tr w:rsidR="00B424AE" w14:paraId="1D81569D" w14:textId="77777777" w:rsidTr="00201B0E">
        <w:tc>
          <w:tcPr>
            <w:tcW w:w="2972" w:type="dxa"/>
          </w:tcPr>
          <w:p w14:paraId="4F65F53D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APEL:</w:t>
            </w:r>
          </w:p>
        </w:tc>
        <w:tc>
          <w:tcPr>
            <w:tcW w:w="6594" w:type="dxa"/>
          </w:tcPr>
          <w:p w14:paraId="157DFDE1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</w:rPr>
            </w:pPr>
            <w:r w:rsidRPr="00201B0E">
              <w:rPr>
                <w:rFonts w:ascii="Trebuchet MS" w:hAnsi="Trebuchet MS" w:cs="Trebuchet MS"/>
              </w:rPr>
              <w:t>PS/626/PS_P3/OP4/ESO4.11/PS_P3_ESO4.11_A5</w:t>
            </w:r>
          </w:p>
        </w:tc>
      </w:tr>
    </w:tbl>
    <w:p w14:paraId="05E48F85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</w:p>
    <w:p w14:paraId="2C62838F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B. Conditii specifice pentru ocuparea postului: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94"/>
      </w:tblGrid>
      <w:tr w:rsidR="00B424AE" w14:paraId="6919ACED" w14:textId="77777777" w:rsidTr="00201B0E">
        <w:tc>
          <w:tcPr>
            <w:tcW w:w="2972" w:type="dxa"/>
          </w:tcPr>
          <w:p w14:paraId="5A5DDF29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Experiența profesională specifică (ani)</w:t>
            </w:r>
          </w:p>
        </w:tc>
        <w:tc>
          <w:tcPr>
            <w:tcW w:w="6594" w:type="dxa"/>
          </w:tcPr>
          <w:p w14:paraId="5E471C68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peste 10 ani</w:t>
            </w:r>
          </w:p>
        </w:tc>
      </w:tr>
      <w:tr w:rsidR="00B424AE" w14:paraId="172ADC8C" w14:textId="77777777" w:rsidTr="00201B0E">
        <w:tc>
          <w:tcPr>
            <w:tcW w:w="2972" w:type="dxa"/>
          </w:tcPr>
          <w:p w14:paraId="190BF69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Studii</w:t>
            </w:r>
          </w:p>
        </w:tc>
        <w:tc>
          <w:tcPr>
            <w:tcW w:w="6594" w:type="dxa"/>
          </w:tcPr>
          <w:p w14:paraId="7AFEAC74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licențiat, studii superioare în domeniul medicina</w:t>
            </w:r>
          </w:p>
        </w:tc>
      </w:tr>
      <w:tr w:rsidR="00B424AE" w14:paraId="33F011BD" w14:textId="77777777" w:rsidTr="00201B0E">
        <w:tc>
          <w:tcPr>
            <w:tcW w:w="2972" w:type="dxa"/>
          </w:tcPr>
          <w:p w14:paraId="625BAAD1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Cerinte specifice</w:t>
            </w:r>
          </w:p>
        </w:tc>
        <w:tc>
          <w:tcPr>
            <w:tcW w:w="6594" w:type="dxa"/>
          </w:tcPr>
          <w:p w14:paraId="71B50A76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Specializare în Medicina de laborator (hematologie, biochimie, virusologie, imunologie, bacteriologie)</w:t>
            </w:r>
          </w:p>
          <w:p w14:paraId="495F3858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Grad profesional: Medic Primar</w:t>
            </w:r>
          </w:p>
          <w:p w14:paraId="65015BF6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Supraspecializare în Medicina Transfuzionala </w:t>
            </w:r>
          </w:p>
          <w:p w14:paraId="0031DDF6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•</w:t>
            </w:r>
            <w:r w:rsidRPr="00201B0E">
              <w:rPr>
                <w:rFonts w:ascii="Arial" w:hAnsi="Arial" w:cs="Arial"/>
                <w:color w:val="0000FF"/>
              </w:rPr>
              <w:tab/>
              <w:t xml:space="preserve"> Formator  acreditat de Ministerul Educației și Invatamantului</w:t>
            </w:r>
          </w:p>
          <w:p w14:paraId="141CE7EF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Formator  acreditat de Ministerul Sanatatii pentru domeniul Medicina Transfuzionala</w:t>
            </w:r>
          </w:p>
          <w:p w14:paraId="33FA6CD4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Peste 15 ani experiență în elaborarea, organizarea, susținerea de programe de formare initiala si continua, în domeniul Medicinei transfuzionale, pentru medici de diverse specialitati</w:t>
            </w:r>
          </w:p>
          <w:p w14:paraId="292DE148" w14:textId="77777777" w:rsidR="00B424AE" w:rsidRPr="00201B0E" w:rsidRDefault="00B424AE" w:rsidP="00201B0E">
            <w:pPr>
              <w:pStyle w:val="Normal1"/>
              <w:spacing w:line="276" w:lineRule="auto"/>
              <w:ind w:left="171" w:hanging="17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Peste 15 ani experiență în elaborarea, organizarea, susținerea de programe de formare initiala  si continua, în domeniul Medicinei transfuzionale, pentru personal medical</w:t>
            </w:r>
          </w:p>
          <w:p w14:paraId="60285228" w14:textId="77777777" w:rsidR="00B424AE" w:rsidRPr="00201B0E" w:rsidRDefault="00B424AE" w:rsidP="00201B0E">
            <w:pPr>
              <w:pStyle w:val="Normal1"/>
              <w:spacing w:line="276" w:lineRule="auto"/>
              <w:ind w:left="312" w:hanging="283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Experiență in elaborarea, revizuirea si actualizarea de reglementări legislative precum și  recomandări tehnice la nivel național </w:t>
            </w:r>
          </w:p>
          <w:p w14:paraId="05E4C1EB" w14:textId="77777777" w:rsidR="00B424AE" w:rsidRPr="00201B0E" w:rsidRDefault="00B424AE" w:rsidP="00201B0E">
            <w:pPr>
              <w:pStyle w:val="Normal1"/>
              <w:spacing w:line="276" w:lineRule="auto"/>
              <w:ind w:left="312" w:hanging="283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lastRenderedPageBreak/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Experiență in implementarea de norme, ghiduri, recomandari la nivel local si național</w:t>
            </w:r>
          </w:p>
        </w:tc>
      </w:tr>
      <w:tr w:rsidR="00B424AE" w14:paraId="04A9DA48" w14:textId="77777777" w:rsidTr="00201B0E">
        <w:tc>
          <w:tcPr>
            <w:tcW w:w="2972" w:type="dxa"/>
          </w:tcPr>
          <w:p w14:paraId="1BE5506F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lastRenderedPageBreak/>
              <w:t>Abilitati, calitati si aptitudini necesare</w:t>
            </w:r>
          </w:p>
        </w:tc>
        <w:tc>
          <w:tcPr>
            <w:tcW w:w="6594" w:type="dxa"/>
          </w:tcPr>
          <w:p w14:paraId="474B84D2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capacitate de analiză și sinteză; </w:t>
            </w:r>
          </w:p>
          <w:p w14:paraId="3733459B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•</w:t>
            </w:r>
            <w:r w:rsidRPr="00201B0E">
              <w:rPr>
                <w:rFonts w:ascii="Arial" w:hAnsi="Arial" w:cs="Arial"/>
                <w:color w:val="0000FF"/>
              </w:rPr>
              <w:tab/>
              <w:t xml:space="preserve">capacitate de planificare și monitorizare; </w:t>
            </w:r>
          </w:p>
          <w:p w14:paraId="45021291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•</w:t>
            </w:r>
            <w:r w:rsidRPr="00201B0E">
              <w:rPr>
                <w:rFonts w:ascii="Arial" w:hAnsi="Arial" w:cs="Arial"/>
                <w:color w:val="0000FF"/>
              </w:rPr>
              <w:tab/>
              <w:t>capacitate de comunicare și relaționare;</w:t>
            </w:r>
          </w:p>
          <w:p w14:paraId="7B8F148C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Capacitate de maxim angajament individual pentru o misiune de grup</w:t>
            </w:r>
          </w:p>
          <w:p w14:paraId="3B1430D3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•</w:t>
            </w:r>
            <w:r w:rsidRPr="00201B0E">
              <w:rPr>
                <w:rFonts w:ascii="Arial" w:hAnsi="Arial" w:cs="Arial"/>
                <w:color w:val="0000FF"/>
              </w:rPr>
              <w:tab/>
              <w:t>Capacitate de organizare și coordonare grupuri de lucru</w:t>
            </w:r>
          </w:p>
          <w:p w14:paraId="10A1F322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Abilități de comunicare și motivare pozitivă de grupuri țintă de studiu</w:t>
            </w:r>
          </w:p>
          <w:p w14:paraId="2FF92915" w14:textId="77777777" w:rsidR="00B424AE" w:rsidRPr="00201B0E" w:rsidRDefault="00B424AE" w:rsidP="00201B0E">
            <w:pPr>
              <w:pStyle w:val="Normal1"/>
              <w:ind w:left="312" w:hanging="312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Perseverența, creativitate, originalitate, eficienta didactică</w:t>
            </w:r>
          </w:p>
        </w:tc>
      </w:tr>
    </w:tbl>
    <w:p w14:paraId="0327B2DC" w14:textId="77777777" w:rsidR="00B424AE" w:rsidRDefault="00B424AE">
      <w:pPr>
        <w:pStyle w:val="Normal1"/>
        <w:rPr>
          <w:rFonts w:ascii="Trebuchet MS" w:hAnsi="Trebuchet MS" w:cs="Trebuchet MS"/>
          <w:color w:val="0000FF"/>
        </w:rPr>
      </w:pPr>
    </w:p>
    <w:p w14:paraId="250545F7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C. Atributiile postului: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B424AE" w14:paraId="66301420" w14:textId="77777777" w:rsidTr="00201B0E">
        <w:tc>
          <w:tcPr>
            <w:tcW w:w="9566" w:type="dxa"/>
          </w:tcPr>
          <w:p w14:paraId="5659D65E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răspunde pentru formarea personalului medical din zona de sud si zona Bucuresti-Ilfov , respectiv 2 centre regionale si  12  centre judetene : CTSMB , CRTS-DJ si CTS-AG, PH, CL, GR, DB, GJ, DB, VL, OT, IL, TR, MH; </w:t>
            </w:r>
          </w:p>
          <w:p w14:paraId="4F81C97C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* evalueaza nivelul de pregătire si informare al personalului medical din centrele de transfuzie sanguina cu privire la cadrul legislativ si organizatoric de funcționare a sistemului național de transfuzie sanguina, al normelor tehnice in vigoare, precum si al recomandarilor de buna practica existente la nivel național si European, internațional;</w:t>
            </w:r>
          </w:p>
          <w:p w14:paraId="411B851F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* identifica nevoile de formare  al personalului medical din centrele de transfuzie din zona alocata  in contextul intrării in vigoare a noului Regulament European si a reorganizarii sistemului național de transfuzie sanguine- obiectiv al Programului de guvernare;</w:t>
            </w:r>
          </w:p>
          <w:p w14:paraId="57CEBF64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* organizează si monitorizează realizarea obiectivelor stabilite cu privire la activitățile de formare  pe baza indicatorilor si a rapoartelor întocmite de formatori, feedback al participanților;</w:t>
            </w:r>
          </w:p>
          <w:p w14:paraId="319143F5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elaborează si răspunde de elaborarea curriculei si a suportului pentru Curs A1- pentru asistenți medicali; </w:t>
            </w:r>
          </w:p>
          <w:p w14:paraId="2CE8E5AC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răspunde de elaborarea instrumentului de lucru IL nr.5``Principii si recomandări de bune practici pentru managementul incidentelor si reacțiilor adverse in CTS-uri si INTS``; </w:t>
            </w:r>
          </w:p>
          <w:p w14:paraId="7DBFBEE3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•participa la elaborarea instrumentelor de lucru 1,2,3,4   potrivit expertizei in domeniu; </w:t>
            </w:r>
          </w:p>
          <w:p w14:paraId="400B0EA3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participa la elaborarea curriculei  si a suporturilor pentru cursurile A2 si M1, M2; </w:t>
            </w:r>
          </w:p>
          <w:p w14:paraId="033D6CF1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Asigura selecția participanților asistenți medicali din grupele ținta de care răspunde cf. cerințelor proiectului ; </w:t>
            </w:r>
          </w:p>
          <w:p w14:paraId="66891857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participă la realizarea cursurilor A1, A2, M1, M2 prin prezentarea  secțiunilor alocate conform curriculei si suportului de curs;                                                                                                       </w:t>
            </w:r>
          </w:p>
          <w:p w14:paraId="3477A3B1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 • elaboreaza grilele de evaluare Curs A1 și realizeaza evaluarea finală a cursantilor din grupul tinta;,</w:t>
            </w:r>
          </w:p>
          <w:p w14:paraId="6CCF7EDC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lastRenderedPageBreak/>
              <w:t>• colaborează cu managerul de proiect și ceilalți membri ai echipei pentru corelarea datelor și documentelor;</w:t>
            </w:r>
          </w:p>
          <w:p w14:paraId="6F42BBA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gestionează în siguranță datele sensibile din proiect, în conformitate cu legislația și cerințele programului de finanțare;</w:t>
            </w:r>
          </w:p>
          <w:p w14:paraId="6E25C7B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participă la ședințele/ întâlnirile din cadrul Proiectului organizate cu membrii echipei de management/ implementare;</w:t>
            </w:r>
          </w:p>
          <w:p w14:paraId="3A6B8D6D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respectă prevederile legislației aplicabile și ale Contractului de finanțare; </w:t>
            </w:r>
          </w:p>
          <w:p w14:paraId="4B1D4F43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întocmește documentația necesară propriei activități, folosește eficient timpul de lucru, execută la termen și calitativ sarcinile primite;</w:t>
            </w:r>
          </w:p>
          <w:p w14:paraId="3E768DD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cunoaște și respectă normele de protecția muncii și PSI specifice locului de muncă;</w:t>
            </w:r>
          </w:p>
          <w:p w14:paraId="652B418C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îndeplinește orice alte sarcini și atribuții specifice funcției pentru buna desfășurare a activităților proiectului, ca urmare a deciziei Managerului de proiect;</w:t>
            </w:r>
          </w:p>
          <w:p w14:paraId="477E81A8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întocmește rapoarte de activitate și fișe de pontaj lunare cu activitățile desfășurate concret și cu rezultatele obținute;</w:t>
            </w:r>
          </w:p>
          <w:p w14:paraId="5B40F627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păstrează secretul de serviciu și confidentialitatea informațiilor din cadrul proiectului.</w:t>
            </w:r>
          </w:p>
        </w:tc>
      </w:tr>
    </w:tbl>
    <w:p w14:paraId="5D810749" w14:textId="77777777" w:rsidR="00B424AE" w:rsidRDefault="00B424AE">
      <w:pPr>
        <w:pStyle w:val="Normal1"/>
        <w:rPr>
          <w:rFonts w:ascii="Trebuchet MS" w:hAnsi="Trebuchet MS" w:cs="Trebuchet MS"/>
          <w:b/>
        </w:rPr>
      </w:pPr>
    </w:p>
    <w:p w14:paraId="69824562" w14:textId="77777777" w:rsidR="00B424AE" w:rsidRDefault="00B424AE">
      <w:pPr>
        <w:pStyle w:val="Normal1"/>
        <w:rPr>
          <w:rFonts w:ascii="Trebuchet MS" w:hAnsi="Trebuchet MS" w:cs="Trebuchet MS"/>
        </w:rPr>
      </w:pPr>
    </w:p>
    <w:p w14:paraId="0CF5C502" w14:textId="27A686CC" w:rsidR="00B424AE" w:rsidRDefault="00B424AE" w:rsidP="00655ED4">
      <w:pPr>
        <w:pStyle w:val="Normal1"/>
        <w:rPr>
          <w:rFonts w:ascii="Trebuchet MS" w:hAnsi="Trebuchet MS" w:cs="Trebuchet MS"/>
        </w:rPr>
        <w:sectPr w:rsidR="00B424AE">
          <w:headerReference w:type="default" r:id="rId7"/>
          <w:footerReference w:type="default" r:id="rId8"/>
          <w:pgSz w:w="12240" w:h="15840"/>
          <w:pgMar w:top="2552" w:right="1134" w:bottom="993" w:left="1530" w:header="720" w:footer="709" w:gutter="0"/>
          <w:pgNumType w:start="1"/>
          <w:cols w:space="720"/>
        </w:sectPr>
      </w:pPr>
    </w:p>
    <w:p w14:paraId="76AAF187" w14:textId="77777777" w:rsidR="00B424AE" w:rsidRDefault="00B424AE">
      <w:pPr>
        <w:pStyle w:val="Normal1"/>
        <w:spacing w:line="276" w:lineRule="auto"/>
        <w:rPr>
          <w:rFonts w:ascii="Trebuchet MS" w:hAnsi="Trebuchet MS" w:cs="Trebuchet MS"/>
          <w:color w:val="002060"/>
        </w:rPr>
      </w:pPr>
      <w:r>
        <w:rPr>
          <w:rFonts w:ascii="Trebuchet MS" w:hAnsi="Trebuchet MS" w:cs="Trebuchet MS"/>
          <w:b/>
        </w:rPr>
        <w:lastRenderedPageBreak/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</w:r>
      <w:r>
        <w:rPr>
          <w:rFonts w:ascii="Trebuchet MS" w:hAnsi="Trebuchet MS" w:cs="Trebuchet MS"/>
          <w:b/>
          <w:color w:val="002060"/>
        </w:rPr>
        <w:tab/>
        <w:t xml:space="preserve">        </w:t>
      </w:r>
    </w:p>
    <w:p w14:paraId="1700C7A6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</w:p>
    <w:p w14:paraId="13F7EBAC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FISA POSTULUI</w:t>
      </w:r>
    </w:p>
    <w:p w14:paraId="2918DA16" w14:textId="77777777" w:rsidR="00B424AE" w:rsidRDefault="00B424AE">
      <w:pPr>
        <w:pStyle w:val="Normal1"/>
        <w:jc w:val="center"/>
        <w:rPr>
          <w:rFonts w:ascii="Trebuchet MS" w:hAnsi="Trebuchet MS" w:cs="Trebuchet MS"/>
          <w:b/>
        </w:rPr>
      </w:pPr>
    </w:p>
    <w:p w14:paraId="3973451A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A. Informatii generale privind postul: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452"/>
      </w:tblGrid>
      <w:tr w:rsidR="00B424AE" w14:paraId="3A150812" w14:textId="77777777" w:rsidTr="00201B0E">
        <w:tc>
          <w:tcPr>
            <w:tcW w:w="3114" w:type="dxa"/>
          </w:tcPr>
          <w:p w14:paraId="162EB863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Nivelul postului:</w:t>
            </w:r>
          </w:p>
        </w:tc>
        <w:tc>
          <w:tcPr>
            <w:tcW w:w="6452" w:type="dxa"/>
          </w:tcPr>
          <w:p w14:paraId="19645B73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70C0"/>
              </w:rPr>
              <w:t>de execuție</w:t>
            </w:r>
          </w:p>
        </w:tc>
      </w:tr>
      <w:tr w:rsidR="00B424AE" w14:paraId="2AD9056F" w14:textId="77777777" w:rsidTr="00201B0E">
        <w:tc>
          <w:tcPr>
            <w:tcW w:w="3114" w:type="dxa"/>
          </w:tcPr>
          <w:p w14:paraId="53E36458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 xml:space="preserve">Denumirea postului: </w:t>
            </w:r>
            <w:r w:rsidRPr="00201B0E">
              <w:rPr>
                <w:rFonts w:ascii="Trebuchet MS" w:hAnsi="Trebuchet MS" w:cs="Trebuchet MS"/>
                <w:b/>
              </w:rPr>
              <w:tab/>
            </w:r>
          </w:p>
        </w:tc>
        <w:tc>
          <w:tcPr>
            <w:tcW w:w="6452" w:type="dxa"/>
          </w:tcPr>
          <w:p w14:paraId="558D5A96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SO_Expert Responsabil formare zona de Vest</w:t>
            </w:r>
          </w:p>
        </w:tc>
      </w:tr>
      <w:tr w:rsidR="00B424AE" w14:paraId="45D800D4" w14:textId="77777777" w:rsidTr="00201B0E">
        <w:tc>
          <w:tcPr>
            <w:tcW w:w="3114" w:type="dxa"/>
          </w:tcPr>
          <w:p w14:paraId="62B23E1A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Cod COR:</w:t>
            </w:r>
          </w:p>
        </w:tc>
        <w:tc>
          <w:tcPr>
            <w:tcW w:w="6452" w:type="dxa"/>
          </w:tcPr>
          <w:p w14:paraId="6B054FEC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242403_organizator/conceptor/consultant formare</w:t>
            </w:r>
          </w:p>
        </w:tc>
      </w:tr>
      <w:tr w:rsidR="00B424AE" w14:paraId="7159B4B1" w14:textId="77777777" w:rsidTr="00201B0E">
        <w:tc>
          <w:tcPr>
            <w:tcW w:w="3114" w:type="dxa"/>
          </w:tcPr>
          <w:p w14:paraId="0AA494AB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Denumirea proiectului:</w:t>
            </w:r>
          </w:p>
        </w:tc>
        <w:tc>
          <w:tcPr>
            <w:tcW w:w="6452" w:type="dxa"/>
          </w:tcPr>
          <w:p w14:paraId="66E81AD1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FORUM CTS - Formare Operațională pentru Resursa Umană Medicală din Centrele de Transfuzie Sanguină</w:t>
            </w:r>
          </w:p>
        </w:tc>
      </w:tr>
      <w:tr w:rsidR="00B424AE" w14:paraId="39F24E7A" w14:textId="77777777" w:rsidTr="00201B0E">
        <w:tc>
          <w:tcPr>
            <w:tcW w:w="3114" w:type="dxa"/>
          </w:tcPr>
          <w:p w14:paraId="1975D24E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COD SMIS:</w:t>
            </w:r>
          </w:p>
        </w:tc>
        <w:tc>
          <w:tcPr>
            <w:tcW w:w="6452" w:type="dxa"/>
          </w:tcPr>
          <w:p w14:paraId="5811B24E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201B0E">
              <w:rPr>
                <w:rFonts w:ascii="Trebuchet MS" w:hAnsi="Trebuchet MS" w:cs="Trebuchet MS"/>
                <w:color w:val="000000"/>
              </w:rPr>
              <w:t>352535</w:t>
            </w:r>
          </w:p>
        </w:tc>
      </w:tr>
      <w:tr w:rsidR="00B424AE" w14:paraId="53645FA6" w14:textId="77777777" w:rsidTr="00201B0E">
        <w:tc>
          <w:tcPr>
            <w:tcW w:w="3114" w:type="dxa"/>
          </w:tcPr>
          <w:p w14:paraId="1FB966A1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APEL:</w:t>
            </w:r>
          </w:p>
        </w:tc>
        <w:tc>
          <w:tcPr>
            <w:tcW w:w="6452" w:type="dxa"/>
          </w:tcPr>
          <w:p w14:paraId="26A2ECD5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</w:rPr>
            </w:pPr>
            <w:r w:rsidRPr="00201B0E">
              <w:rPr>
                <w:rFonts w:ascii="Trebuchet MS" w:hAnsi="Trebuchet MS" w:cs="Trebuchet MS"/>
              </w:rPr>
              <w:t>PS/626/PS_P3/OP4/ESO4.11/PS_P3_ESO4.11_A5</w:t>
            </w:r>
          </w:p>
        </w:tc>
      </w:tr>
    </w:tbl>
    <w:p w14:paraId="4CB64CF4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</w:p>
    <w:p w14:paraId="08B30AD4" w14:textId="77777777" w:rsidR="00B424AE" w:rsidRDefault="00B424AE">
      <w:pPr>
        <w:pStyle w:val="Normal1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B. Conditii specifice pentru ocuparea postului: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18"/>
      </w:tblGrid>
      <w:tr w:rsidR="00B424AE" w14:paraId="39679FC3" w14:textId="77777777" w:rsidTr="00201B0E">
        <w:tc>
          <w:tcPr>
            <w:tcW w:w="4248" w:type="dxa"/>
          </w:tcPr>
          <w:p w14:paraId="57B326DA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Experiența profesională specifică (ani)</w:t>
            </w:r>
          </w:p>
        </w:tc>
        <w:tc>
          <w:tcPr>
            <w:tcW w:w="5318" w:type="dxa"/>
          </w:tcPr>
          <w:p w14:paraId="0EE6701C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peste 10 ani</w:t>
            </w:r>
          </w:p>
        </w:tc>
      </w:tr>
      <w:tr w:rsidR="00B424AE" w14:paraId="3F2D2337" w14:textId="77777777" w:rsidTr="00201B0E">
        <w:tc>
          <w:tcPr>
            <w:tcW w:w="4248" w:type="dxa"/>
          </w:tcPr>
          <w:p w14:paraId="5768E184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Studii</w:t>
            </w:r>
          </w:p>
        </w:tc>
        <w:tc>
          <w:tcPr>
            <w:tcW w:w="5318" w:type="dxa"/>
          </w:tcPr>
          <w:p w14:paraId="6DA07172" w14:textId="77777777" w:rsidR="00B424AE" w:rsidRPr="00201B0E" w:rsidRDefault="00B424AE" w:rsidP="00201B0E">
            <w:pPr>
              <w:pStyle w:val="Normal1"/>
              <w:spacing w:line="276" w:lineRule="auto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licențiat, studii superioare în domeniul medicina</w:t>
            </w:r>
          </w:p>
        </w:tc>
      </w:tr>
      <w:tr w:rsidR="00B424AE" w14:paraId="778D74D6" w14:textId="77777777" w:rsidTr="00201B0E">
        <w:tc>
          <w:tcPr>
            <w:tcW w:w="4248" w:type="dxa"/>
          </w:tcPr>
          <w:p w14:paraId="41ACD81C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Cerinte specifice</w:t>
            </w:r>
          </w:p>
        </w:tc>
        <w:tc>
          <w:tcPr>
            <w:tcW w:w="5318" w:type="dxa"/>
          </w:tcPr>
          <w:p w14:paraId="1EEB8FED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Specializare in Medicina de laborator (hematologie, biochimie, virusologie, imunologie, bacteriologie)</w:t>
            </w:r>
          </w:p>
          <w:p w14:paraId="4DFD4433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medic primar   </w:t>
            </w:r>
          </w:p>
          <w:p w14:paraId="082E2ED9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Formator Medicina Transfuzionala;                                                </w:t>
            </w:r>
          </w:p>
          <w:p w14:paraId="6EC7F7E5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 xml:space="preserve">Formare privind sistemul de codificare si etichetare ISBT 128    </w:t>
            </w:r>
          </w:p>
          <w:p w14:paraId="087E0DD2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formare privind implementarea managementului calității în Serviciul Național de Transfuzie Sanguina</w:t>
            </w:r>
          </w:p>
          <w:p w14:paraId="66E4EE0E" w14:textId="77777777" w:rsidR="00B424AE" w:rsidRPr="00201B0E" w:rsidRDefault="00B424AE" w:rsidP="00201B0E">
            <w:pPr>
              <w:pStyle w:val="Normal1"/>
              <w:spacing w:line="276" w:lineRule="auto"/>
              <w:ind w:left="176" w:hanging="176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</w:t>
            </w:r>
            <w:r w:rsidRPr="00201B0E">
              <w:rPr>
                <w:rFonts w:ascii="Trebuchet MS" w:hAnsi="Trebuchet MS" w:cs="Trebuchet MS"/>
                <w:color w:val="0000FF"/>
              </w:rPr>
              <w:tab/>
              <w:t>Curs Sanatate Publica si Management sanitar</w:t>
            </w:r>
          </w:p>
        </w:tc>
      </w:tr>
      <w:tr w:rsidR="00B424AE" w14:paraId="5D3A19BE" w14:textId="77777777" w:rsidTr="00201B0E">
        <w:tc>
          <w:tcPr>
            <w:tcW w:w="4248" w:type="dxa"/>
          </w:tcPr>
          <w:p w14:paraId="08C8293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b/>
              </w:rPr>
            </w:pPr>
            <w:r w:rsidRPr="00201B0E">
              <w:rPr>
                <w:rFonts w:ascii="Trebuchet MS" w:hAnsi="Trebuchet MS" w:cs="Trebuchet MS"/>
                <w:b/>
              </w:rPr>
              <w:t>Abilitati, calitati si aptitudini necesare</w:t>
            </w:r>
          </w:p>
        </w:tc>
        <w:tc>
          <w:tcPr>
            <w:tcW w:w="5318" w:type="dxa"/>
          </w:tcPr>
          <w:p w14:paraId="01E1ACA6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capacitate de analiză și sinteză; </w:t>
            </w:r>
          </w:p>
          <w:p w14:paraId="49A92057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 xml:space="preserve">• capacitate de planificare și monitorizare; </w:t>
            </w:r>
          </w:p>
          <w:p w14:paraId="784A80BF" w14:textId="77777777" w:rsidR="00B424AE" w:rsidRPr="00201B0E" w:rsidRDefault="00B424AE">
            <w:pPr>
              <w:pStyle w:val="Normal1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Arial" w:hAnsi="Arial" w:cs="Arial"/>
                <w:color w:val="0000FF"/>
              </w:rPr>
              <w:t>• capacitate de comunicare și relaționare.</w:t>
            </w:r>
          </w:p>
        </w:tc>
      </w:tr>
    </w:tbl>
    <w:p w14:paraId="18FA7FB1" w14:textId="77777777" w:rsidR="00B424AE" w:rsidRDefault="00B424AE">
      <w:pPr>
        <w:pStyle w:val="Normal1"/>
        <w:rPr>
          <w:rFonts w:ascii="Trebuchet MS" w:hAnsi="Trebuchet MS" w:cs="Trebuchet MS"/>
          <w:color w:val="0000FF"/>
        </w:rPr>
      </w:pPr>
    </w:p>
    <w:p w14:paraId="5D0171D4" w14:textId="77777777" w:rsidR="00B424AE" w:rsidRDefault="00B424AE">
      <w:pPr>
        <w:pStyle w:val="Normal1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C. Atributiile postului:</w:t>
      </w:r>
    </w:p>
    <w:tbl>
      <w:tblPr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6"/>
      </w:tblGrid>
      <w:tr w:rsidR="00B424AE" w14:paraId="142E896B" w14:textId="77777777" w:rsidTr="00201B0E">
        <w:tc>
          <w:tcPr>
            <w:tcW w:w="9566" w:type="dxa"/>
          </w:tcPr>
          <w:p w14:paraId="1B78CBA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răspunde de formarea personalului medical din centrele de transfuzii din zona de vest, respectiv 1 centru regional si 6 centre judetene: CRTS-TM si CRS-AR, BH, MM, SM, CS, HD;</w:t>
            </w:r>
          </w:p>
          <w:p w14:paraId="04288B6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 *evalueaza nivelul de pregătire si informare a asistentelor medicale din centrele de transfuzie sanguina zona de vest cu privire la cadrul legislativ si organizatoric de funcționare a sistemului național de transfuzie sanguina, al normelor tehnice in vigoare, </w:t>
            </w:r>
            <w:r w:rsidRPr="00201B0E">
              <w:rPr>
                <w:rFonts w:ascii="Trebuchet MS" w:hAnsi="Trebuchet MS" w:cs="Trebuchet MS"/>
                <w:color w:val="0000FF"/>
              </w:rPr>
              <w:lastRenderedPageBreak/>
              <w:t>precum si al recomandarilor de buna practica existente la nivel național si European, internațional;</w:t>
            </w:r>
          </w:p>
          <w:p w14:paraId="22788C77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* identifica nevoile de formare  ale personalului medical din centrele de transfuzii din zona alocata, in contextul intrării in vigoare a noului Regulament european si a reorganizarii sistemului național de transfuzie sanguine- obiectiv al Programului de guvernare;</w:t>
            </w:r>
          </w:p>
          <w:p w14:paraId="05B184DB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* organizează si monitorizează realizarea obiectivelor stabilite cu privire la activitățile de formare si desfășurarea activității de formare pe baza indicatorilor si a rapoartelor întocmite de formatori, feedback al participanților;                                                                                                </w:t>
            </w:r>
          </w:p>
          <w:p w14:paraId="06426DF3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elaborează si răspunde de elaborarea curriculei si a suportului Curs  A2 - pentru asistenți medicali; </w:t>
            </w:r>
          </w:p>
          <w:p w14:paraId="3D80B315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răspunde de elaborarea instrumentului de lucru IL nr.4``Recomandări de bune practici pentru activitățile distribuite  si transport sânge si componente sanguine``; </w:t>
            </w:r>
          </w:p>
          <w:p w14:paraId="0D63022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•participa la elaborarea instrumentelor de lucru 2,4,6  potrivit expertizei in domeniu; </w:t>
            </w:r>
          </w:p>
          <w:p w14:paraId="2A5542C5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participa la elaborarea curriculei  si a suporturilor pentru cursurile A1, A2,M2; </w:t>
            </w:r>
          </w:p>
          <w:p w14:paraId="23EF3B70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Asigura selecția participanților din grupul tinta in zona alocată, cf. cerințelor proiectului ; </w:t>
            </w:r>
          </w:p>
          <w:p w14:paraId="2BC7F02F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participă la realizarea cursurilor A1, A2,M2 prin prezentarea  secțiunilor alocate conform curriculei si suportului de curs;                                                                                                                                                                           </w:t>
            </w:r>
          </w:p>
          <w:p w14:paraId="30561344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elaboreaza grilele de evaluare Curs A2 si realizeaza evaluarea finală a cursantilor din grupul tinta;</w:t>
            </w:r>
          </w:p>
          <w:p w14:paraId="712DE986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 colaborează cu managerul de proiect și ceilalți membri ai echipei pentru corelarea datelor și documentelor;</w:t>
            </w:r>
          </w:p>
          <w:p w14:paraId="0964A102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gestionează în siguranță datele sensibile din proiect, în conformitate cu legislația și cerințele programului de finanțare;</w:t>
            </w:r>
          </w:p>
          <w:p w14:paraId="74818FC8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participă la ședințele/ întâlnirile din cadrul Proiectului organizate cu membrii echipei de management/ implementare;</w:t>
            </w:r>
          </w:p>
          <w:p w14:paraId="2975E57E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 xml:space="preserve">• respectă prevederile legislației aplicabile și ale Contractului de finanțare; </w:t>
            </w:r>
          </w:p>
          <w:p w14:paraId="2AF1D3BD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întocmește documentația necesară propriei activități, folosește eficient timpul de lucru, execută la termen și calitativ sarcinile primite;</w:t>
            </w:r>
          </w:p>
          <w:p w14:paraId="1A54BFA5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cunoaște și respectă normele de protecția muncii și PSI specifice locului de muncă;</w:t>
            </w:r>
          </w:p>
          <w:p w14:paraId="4048E972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îndeplinește orice alte sarcini și atribuții specifice funcției pentru buna desfășurare a activităților proiectului, ca urmare a deciziei Managerului de proiect;</w:t>
            </w:r>
          </w:p>
          <w:p w14:paraId="48307F59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întocmește rapoarte de activitate și fișe de pontaj lunare cu activitățile desfășurate concret și cu rezultatele obținute;</w:t>
            </w:r>
          </w:p>
          <w:p w14:paraId="0792575F" w14:textId="77777777" w:rsidR="00B424AE" w:rsidRPr="00201B0E" w:rsidRDefault="00B424AE" w:rsidP="00201B0E">
            <w:pPr>
              <w:pStyle w:val="Normal1"/>
              <w:jc w:val="both"/>
              <w:rPr>
                <w:rFonts w:ascii="Trebuchet MS" w:hAnsi="Trebuchet MS" w:cs="Trebuchet MS"/>
                <w:color w:val="0000FF"/>
              </w:rPr>
            </w:pPr>
            <w:r w:rsidRPr="00201B0E">
              <w:rPr>
                <w:rFonts w:ascii="Trebuchet MS" w:hAnsi="Trebuchet MS" w:cs="Trebuchet MS"/>
                <w:color w:val="0000FF"/>
              </w:rPr>
              <w:t>• păstrează secretul de serviciu și confidentialitatea informațiilor din cadrul proiectului.</w:t>
            </w:r>
          </w:p>
        </w:tc>
      </w:tr>
    </w:tbl>
    <w:p w14:paraId="585A804C" w14:textId="77777777" w:rsidR="00B424AE" w:rsidRDefault="00B424AE">
      <w:pPr>
        <w:pStyle w:val="Normal1"/>
        <w:rPr>
          <w:rFonts w:ascii="Trebuchet MS" w:hAnsi="Trebuchet MS" w:cs="Trebuchet MS"/>
          <w:b/>
        </w:rPr>
      </w:pPr>
    </w:p>
    <w:p w14:paraId="22F8C6D1" w14:textId="77777777" w:rsidR="00B424AE" w:rsidRDefault="00B424AE">
      <w:pPr>
        <w:pStyle w:val="Normal1"/>
        <w:jc w:val="both"/>
        <w:rPr>
          <w:rFonts w:ascii="Trebuchet MS" w:hAnsi="Trebuchet MS" w:cs="Trebuchet MS"/>
          <w:color w:val="0000FF"/>
        </w:rPr>
      </w:pPr>
    </w:p>
    <w:p w14:paraId="55661709" w14:textId="74DA5B3C" w:rsidR="00B424AE" w:rsidRDefault="00B424AE">
      <w:pPr>
        <w:pStyle w:val="Normal1"/>
        <w:spacing w:line="276" w:lineRule="auto"/>
        <w:rPr>
          <w:rFonts w:ascii="Trebuchet MS" w:hAnsi="Trebuchet MS" w:cs="Trebuchet MS"/>
          <w:color w:val="002060"/>
        </w:rPr>
      </w:pPr>
      <w:r>
        <w:rPr>
          <w:rFonts w:ascii="Trebuchet MS" w:hAnsi="Trebuchet MS" w:cs="Trebuchet MS"/>
          <w:b/>
          <w:color w:val="002060"/>
        </w:rPr>
        <w:t xml:space="preserve">        </w:t>
      </w:r>
    </w:p>
    <w:p w14:paraId="43824619" w14:textId="159465BB" w:rsidR="00B424AE" w:rsidRDefault="00B424AE" w:rsidP="00484AFA">
      <w:pPr>
        <w:pStyle w:val="Normal1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ab/>
      </w:r>
    </w:p>
    <w:sectPr w:rsidR="00B424AE" w:rsidSect="007D453D">
      <w:headerReference w:type="default" r:id="rId9"/>
      <w:footerReference w:type="default" r:id="rId10"/>
      <w:pgSz w:w="12240" w:h="15840"/>
      <w:pgMar w:top="2552" w:right="1134" w:bottom="993" w:left="1530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E1DB" w14:textId="77777777" w:rsidR="00505691" w:rsidRDefault="00505691" w:rsidP="007D453D">
      <w:r>
        <w:separator/>
      </w:r>
    </w:p>
  </w:endnote>
  <w:endnote w:type="continuationSeparator" w:id="0">
    <w:p w14:paraId="3C2505F6" w14:textId="77777777" w:rsidR="00505691" w:rsidRDefault="00505691" w:rsidP="007D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621" w14:textId="77777777" w:rsidR="00B424AE" w:rsidRDefault="00B424AE">
    <w:pPr>
      <w:pStyle w:val="Normal1"/>
      <w:tabs>
        <w:tab w:val="center" w:pos="4320"/>
        <w:tab w:val="right" w:pos="8640"/>
      </w:tabs>
      <w:jc w:val="right"/>
      <w:rPr>
        <w:color w:val="000000"/>
      </w:rPr>
    </w:pPr>
  </w:p>
  <w:p w14:paraId="20F6F452" w14:textId="77777777" w:rsidR="00B424AE" w:rsidRDefault="00B424AE">
    <w:pPr>
      <w:pStyle w:val="Normal1"/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691E" w14:textId="77777777" w:rsidR="00B424AE" w:rsidRDefault="00B424AE">
    <w:pPr>
      <w:pStyle w:val="Normal1"/>
      <w:tabs>
        <w:tab w:val="center" w:pos="4320"/>
        <w:tab w:val="right" w:pos="8640"/>
      </w:tabs>
      <w:jc w:val="right"/>
      <w:rPr>
        <w:color w:val="000000"/>
      </w:rPr>
    </w:pPr>
  </w:p>
  <w:p w14:paraId="2A5991D2" w14:textId="77777777" w:rsidR="00B424AE" w:rsidRDefault="00B424AE">
    <w:pPr>
      <w:pStyle w:val="Normal1"/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DC07" w14:textId="77777777" w:rsidR="00505691" w:rsidRDefault="00505691" w:rsidP="007D453D">
      <w:r>
        <w:separator/>
      </w:r>
    </w:p>
  </w:footnote>
  <w:footnote w:type="continuationSeparator" w:id="0">
    <w:p w14:paraId="66C164AD" w14:textId="77777777" w:rsidR="00505691" w:rsidRDefault="00505691" w:rsidP="007D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F4DF" w14:textId="0979ECE2" w:rsidR="00B424AE" w:rsidRDefault="0088133A">
    <w:pPr>
      <w:pStyle w:val="Normal1"/>
      <w:tabs>
        <w:tab w:val="center" w:pos="4703"/>
        <w:tab w:val="right" w:pos="9406"/>
      </w:tabs>
      <w:jc w:val="both"/>
      <w:rPr>
        <w:rFonts w:ascii="Arial" w:hAnsi="Arial" w:cs="Arial"/>
        <w:b/>
        <w:color w:val="000000"/>
      </w:rPr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56CBD10A" wp14:editId="6A0AEBA6">
          <wp:extent cx="866775" cy="876300"/>
          <wp:effectExtent l="0" t="0" r="0" b="0"/>
          <wp:docPr id="9" name="Picture 12" descr="A blue flag with yellow stars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ue flag with yellow stars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641F4E43" wp14:editId="274E7F64">
          <wp:simplePos x="0" y="0"/>
          <wp:positionH relativeFrom="column">
            <wp:posOffset>2303780</wp:posOffset>
          </wp:positionH>
          <wp:positionV relativeFrom="paragraph">
            <wp:posOffset>60960</wp:posOffset>
          </wp:positionV>
          <wp:extent cx="768350" cy="768350"/>
          <wp:effectExtent l="0" t="0" r="0" b="0"/>
          <wp:wrapSquare wrapText="bothSides"/>
          <wp:docPr id="975800115" name="Picture 17" descr="A blue and white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 blue and white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200A542E" wp14:editId="766C042C">
          <wp:simplePos x="0" y="0"/>
          <wp:positionH relativeFrom="column">
            <wp:posOffset>3999230</wp:posOffset>
          </wp:positionH>
          <wp:positionV relativeFrom="paragraph">
            <wp:posOffset>6350</wp:posOffset>
          </wp:positionV>
          <wp:extent cx="2277110" cy="819150"/>
          <wp:effectExtent l="0" t="0" r="0" b="0"/>
          <wp:wrapSquare wrapText="bothSides"/>
          <wp:docPr id="674858706" name="Picture 18" descr="A logo for a program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 logo for a program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CE34F" w14:textId="77777777" w:rsidR="00B424AE" w:rsidRDefault="00B424AE">
    <w:pPr>
      <w:pStyle w:val="Normal1"/>
      <w:tabs>
        <w:tab w:val="left" w:pos="2840"/>
        <w:tab w:val="center" w:pos="4680"/>
        <w:tab w:val="right" w:pos="9406"/>
      </w:tabs>
      <w:jc w:val="both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ab/>
    </w:r>
    <w:r>
      <w:rPr>
        <w:rFonts w:ascii="Arial" w:hAnsi="Arial" w:cs="Arial"/>
        <w:b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FB" w14:textId="2FD7CF3A" w:rsidR="00B424AE" w:rsidRDefault="0088133A">
    <w:pPr>
      <w:pStyle w:val="Normal1"/>
      <w:tabs>
        <w:tab w:val="center" w:pos="4703"/>
        <w:tab w:val="right" w:pos="9406"/>
      </w:tabs>
      <w:jc w:val="both"/>
      <w:rPr>
        <w:rFonts w:ascii="Arial" w:hAnsi="Arial" w:cs="Arial"/>
        <w:b/>
        <w:color w:val="000000"/>
      </w:rPr>
    </w:pPr>
    <w:bookmarkStart w:id="0" w:name="_heading=h.bimigvki69hq" w:colFirst="0" w:colLast="0"/>
    <w:bookmarkEnd w:id="0"/>
    <w:r>
      <w:rPr>
        <w:rFonts w:ascii="Arial" w:hAnsi="Arial" w:cs="Arial"/>
        <w:b/>
        <w:noProof/>
        <w:color w:val="000000"/>
      </w:rPr>
      <w:drawing>
        <wp:inline distT="0" distB="0" distL="0" distR="0" wp14:anchorId="7BAE2116" wp14:editId="19A63ECE">
          <wp:extent cx="866775" cy="876300"/>
          <wp:effectExtent l="0" t="0" r="0" b="0"/>
          <wp:docPr id="21" name="Picture 1" descr="A blue flag with yellow stars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 blue flag with yellow stars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721728" behindDoc="0" locked="0" layoutInCell="1" allowOverlap="1" wp14:anchorId="62383BB5" wp14:editId="2FBAE45F">
          <wp:simplePos x="0" y="0"/>
          <wp:positionH relativeFrom="column">
            <wp:posOffset>2303780</wp:posOffset>
          </wp:positionH>
          <wp:positionV relativeFrom="paragraph">
            <wp:posOffset>60960</wp:posOffset>
          </wp:positionV>
          <wp:extent cx="768350" cy="768350"/>
          <wp:effectExtent l="0" t="0" r="0" b="0"/>
          <wp:wrapSquare wrapText="bothSides"/>
          <wp:docPr id="41" name="Picture 21" descr="A blue and white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 blue and white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752" behindDoc="0" locked="0" layoutInCell="1" allowOverlap="1" wp14:anchorId="22576C31" wp14:editId="327C3FCA">
          <wp:simplePos x="0" y="0"/>
          <wp:positionH relativeFrom="column">
            <wp:posOffset>3999230</wp:posOffset>
          </wp:positionH>
          <wp:positionV relativeFrom="paragraph">
            <wp:posOffset>6350</wp:posOffset>
          </wp:positionV>
          <wp:extent cx="2277110" cy="819150"/>
          <wp:effectExtent l="0" t="0" r="0" b="0"/>
          <wp:wrapSquare wrapText="bothSides"/>
          <wp:docPr id="42" name="Picture 20" descr="A logo for a program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 logo for a program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AFFAD" w14:textId="77777777" w:rsidR="00B424AE" w:rsidRDefault="00B424AE">
    <w:pPr>
      <w:pStyle w:val="Normal1"/>
      <w:tabs>
        <w:tab w:val="left" w:pos="2840"/>
        <w:tab w:val="center" w:pos="4680"/>
        <w:tab w:val="right" w:pos="9406"/>
      </w:tabs>
      <w:jc w:val="both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ab/>
    </w:r>
    <w:r>
      <w:rPr>
        <w:rFonts w:ascii="Arial" w:hAnsi="Arial" w:cs="Arial"/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E6E1B"/>
    <w:multiLevelType w:val="multilevel"/>
    <w:tmpl w:val="FFFFFFFF"/>
    <w:lvl w:ilvl="0">
      <w:numFmt w:val="bullet"/>
      <w:lvlText w:val="●"/>
      <w:lvlJc w:val="left"/>
      <w:pPr>
        <w:ind w:left="50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Times New Roman" w:hAnsi="Noto Sans Symbols"/>
      </w:rPr>
    </w:lvl>
  </w:abstractNum>
  <w:num w:numId="1" w16cid:durableId="181780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3D"/>
    <w:rsid w:val="00124942"/>
    <w:rsid w:val="001F418C"/>
    <w:rsid w:val="00201B0E"/>
    <w:rsid w:val="00306AA8"/>
    <w:rsid w:val="00360A1E"/>
    <w:rsid w:val="00484AFA"/>
    <w:rsid w:val="00505691"/>
    <w:rsid w:val="00642D0E"/>
    <w:rsid w:val="0064306B"/>
    <w:rsid w:val="00655ED4"/>
    <w:rsid w:val="007A7465"/>
    <w:rsid w:val="007D453D"/>
    <w:rsid w:val="007E5F88"/>
    <w:rsid w:val="0088133A"/>
    <w:rsid w:val="00B424AE"/>
    <w:rsid w:val="00BC4B1D"/>
    <w:rsid w:val="00C963D4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49BEF9"/>
  <w15:docId w15:val="{4F317083-EC45-46D1-81C7-32C81D1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7D453D"/>
    <w:pPr>
      <w:keepNext/>
      <w:ind w:left="432" w:hanging="432"/>
      <w:jc w:val="center"/>
      <w:outlineLvl w:val="0"/>
    </w:pPr>
    <w:rPr>
      <w:b/>
      <w:i/>
      <w:sz w:val="36"/>
      <w:szCs w:val="36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7D45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7D45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7D453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7D45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7D45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A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A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A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A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A51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7D453D"/>
    <w:rPr>
      <w:sz w:val="24"/>
      <w:szCs w:val="24"/>
    </w:rPr>
  </w:style>
  <w:style w:type="table" w:customStyle="1" w:styleId="TableNormal0">
    <w:name w:val="TableNormal"/>
    <w:uiPriority w:val="99"/>
    <w:rsid w:val="007D453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uiPriority w:val="99"/>
    <w:qFormat/>
    <w:rsid w:val="007D453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6A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WW8Num2z0">
    <w:name w:val="WW8Num2z0"/>
    <w:uiPriority w:val="99"/>
    <w:rPr>
      <w:rFonts w:ascii="Arial" w:hAnsi="Aria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  <w:rPr>
      <w:rFonts w:ascii="Arial" w:hAnsi="Arial"/>
    </w:rPr>
  </w:style>
  <w:style w:type="character" w:customStyle="1" w:styleId="WW-DefaultParagraphFont">
    <w:name w:val="WW-Default Paragraph Font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-DefaultParagraphFont1">
    <w:name w:val="WW-Default Paragraph Font1"/>
    <w:uiPriority w:val="99"/>
  </w:style>
  <w:style w:type="character" w:customStyle="1" w:styleId="CharChar1">
    <w:name w:val="Char Char1"/>
    <w:uiPriority w:val="99"/>
    <w:rPr>
      <w:rFonts w:ascii="Arial" w:hAnsi="Arial"/>
      <w:b/>
      <w:sz w:val="24"/>
      <w:lang w:val="en-GB" w:eastAsia="en-US"/>
    </w:rPr>
  </w:style>
  <w:style w:type="character" w:styleId="PageNumber">
    <w:name w:val="page number"/>
    <w:basedOn w:val="WW-DefaultParagraphFont1"/>
    <w:uiPriority w:val="99"/>
    <w:rPr>
      <w:rFonts w:cs="Times New Roman"/>
    </w:rPr>
  </w:style>
  <w:style w:type="character" w:customStyle="1" w:styleId="NumberingSymbols">
    <w:name w:val="Numbering Symbols"/>
    <w:uiPriority w:val="99"/>
  </w:style>
  <w:style w:type="character" w:customStyle="1" w:styleId="CharChar2">
    <w:name w:val="Char Char2"/>
    <w:uiPriority w:val="99"/>
    <w:rPr>
      <w:b/>
      <w:i/>
      <w:sz w:val="24"/>
      <w:lang w:val="en-GB" w:eastAsia="ar-SA" w:bidi="ar-SA"/>
    </w:rPr>
  </w:style>
  <w:style w:type="character" w:customStyle="1" w:styleId="style42">
    <w:name w:val="style42"/>
    <w:basedOn w:val="DefaultParagraphFont"/>
    <w:uiPriority w:val="99"/>
    <w:rPr>
      <w:rFonts w:cs="Times New Roman"/>
    </w:rPr>
  </w:style>
  <w:style w:type="paragraph" w:customStyle="1" w:styleId="Heading">
    <w:name w:val="Heading"/>
    <w:basedOn w:val="Normal1"/>
    <w:next w:val="BodyText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1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A51"/>
    <w:rPr>
      <w:sz w:val="24"/>
      <w:szCs w:val="24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1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1"/>
    <w:uiPriority w:val="99"/>
    <w:pPr>
      <w:suppressLineNumbers/>
    </w:pPr>
    <w:rPr>
      <w:rFonts w:cs="Mangal"/>
    </w:rPr>
  </w:style>
  <w:style w:type="paragraph" w:styleId="Header">
    <w:name w:val="header"/>
    <w:basedOn w:val="Normal1"/>
    <w:link w:val="HeaderChar"/>
    <w:uiPriority w:val="99"/>
    <w:pPr>
      <w:tabs>
        <w:tab w:val="center" w:pos="4703"/>
        <w:tab w:val="right" w:pos="9406"/>
      </w:tabs>
      <w:jc w:val="both"/>
    </w:pPr>
    <w:rPr>
      <w:rFonts w:ascii="Arial" w:hAnsi="Arial" w:cs="Arial"/>
      <w:b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b/>
      <w:sz w:val="24"/>
      <w:szCs w:val="24"/>
      <w:lang w:val="en-GB"/>
    </w:rPr>
  </w:style>
  <w:style w:type="paragraph" w:styleId="ListParagraph">
    <w:name w:val="List Paragraph"/>
    <w:basedOn w:val="Normal1"/>
    <w:uiPriority w:val="99"/>
    <w:qFormat/>
    <w:pPr>
      <w:spacing w:line="276" w:lineRule="auto"/>
      <w:jc w:val="both"/>
    </w:pPr>
    <w:rPr>
      <w:rFonts w:ascii="Arial" w:hAnsi="Arial" w:cs="Arial"/>
      <w:b/>
      <w:lang w:eastAsia="en-US"/>
    </w:rPr>
  </w:style>
  <w:style w:type="paragraph" w:styleId="Footer">
    <w:name w:val="footer"/>
    <w:basedOn w:val="Normal1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BodyText"/>
    <w:uiPriority w:val="99"/>
  </w:style>
  <w:style w:type="paragraph" w:styleId="BalloonText">
    <w:name w:val="Balloon Text"/>
    <w:basedOn w:val="Normal1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51"/>
    <w:rPr>
      <w:sz w:val="0"/>
      <w:szCs w:val="0"/>
    </w:rPr>
  </w:style>
  <w:style w:type="paragraph" w:styleId="NoSpacing">
    <w:name w:val="No Spacing"/>
    <w:basedOn w:val="Normal1"/>
    <w:uiPriority w:val="99"/>
    <w:qFormat/>
    <w:pPr>
      <w:spacing w:line="276" w:lineRule="auto"/>
      <w:jc w:val="both"/>
    </w:pPr>
    <w:rPr>
      <w:rFonts w:ascii="Arial" w:hAnsi="Arial" w:cs="Arial"/>
      <w:b/>
      <w:lang w:eastAsia="en-US"/>
    </w:rPr>
  </w:style>
  <w:style w:type="paragraph" w:customStyle="1" w:styleId="TableContents">
    <w:name w:val="Table Contents"/>
    <w:basedOn w:val="Normal1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 Text"/>
    <w:basedOn w:val="Normal1"/>
    <w:uiPriority w:val="99"/>
    <w:pPr>
      <w:overflowPunct w:val="0"/>
      <w:autoSpaceDE w:val="0"/>
      <w:autoSpaceDN w:val="0"/>
      <w:adjustRightInd w:val="0"/>
    </w:pPr>
    <w:rPr>
      <w:szCs w:val="20"/>
      <w:lang w:val="ro-RO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eastAsia="ar-SA" w:bidi="ar-SA"/>
    </w:rPr>
  </w:style>
  <w:style w:type="paragraph" w:styleId="FootnoteText">
    <w:name w:val="footnote text"/>
    <w:basedOn w:val="Normal1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1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NormalWeb">
    <w:name w:val="Normal (Web)"/>
    <w:basedOn w:val="Normal1"/>
    <w:uiPriority w:val="99"/>
    <w:pPr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ln2tparagraf">
    <w:name w:val="ln2tparagraf"/>
    <w:basedOn w:val="DefaultParagraphFont"/>
    <w:uiPriority w:val="99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7D453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D6A51"/>
    <w:rPr>
      <w:rFonts w:asciiTheme="majorHAnsi" w:eastAsiaTheme="majorEastAsia" w:hAnsiTheme="majorHAnsi" w:cstheme="majorBidi"/>
      <w:sz w:val="24"/>
      <w:szCs w:val="24"/>
    </w:rPr>
  </w:style>
  <w:style w:type="table" w:customStyle="1" w:styleId="Style">
    <w:name w:val="Style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Style6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Style6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0">
    <w:name w:val="Style6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9">
    <w:name w:val="Style5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8">
    <w:name w:val="Style5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7">
    <w:name w:val="Style5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6">
    <w:name w:val="Style5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5">
    <w:name w:val="Style5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Style5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Style5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Style5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Style5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Style5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Style4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Style4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Style4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Style4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5">
    <w:name w:val="Style4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Style4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Style4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0">
    <w:name w:val="Style4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Style4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Style4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Style3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Style3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Style3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Style3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Style3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Style3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Style3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Style3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Style3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Style3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Style2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Style2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Style2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Style2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Style2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Style2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Style2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Style2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Style2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Style2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Style1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Style1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Style1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">
    <w:name w:val="Style10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">
    <w:name w:val="Style9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">
    <w:name w:val="Style8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">
    <w:name w:val="Style6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">
    <w:name w:val="Style4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7D45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Institutul Naţional de Transfuzie Sanguină</dc:title>
  <dc:subject/>
  <dc:creator>B .</dc:creator>
  <cp:keywords/>
  <dc:description/>
  <cp:lastModifiedBy>Livia Dănuță</cp:lastModifiedBy>
  <cp:revision>5</cp:revision>
  <cp:lastPrinted>2026-02-26T11:41:00Z</cp:lastPrinted>
  <dcterms:created xsi:type="dcterms:W3CDTF">2026-04-03T06:15:00Z</dcterms:created>
  <dcterms:modified xsi:type="dcterms:W3CDTF">2026-04-03T06:16:00Z</dcterms:modified>
</cp:coreProperties>
</file>